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7106F9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Sántos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együttműködve, az 51/2007. (III. 26.) Kormányrendelet alapján</w:t>
      </w:r>
    </w:p>
    <w:p w:rsidR="00D452AA" w:rsidRPr="008F5CA3" w:rsidRDefault="00310D9C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2022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310D9C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2021/2022. tanév második és a 2022/2023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310D9C">
        <w:rPr>
          <w:rFonts w:ascii="Arial" w:hAnsi="Arial" w:cs="Arial"/>
          <w:snapToGrid w:val="0"/>
          <w:sz w:val="28"/>
          <w:szCs w:val="28"/>
        </w:rPr>
        <w:t>sításának feltétele, hogy a 2021/2022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310D9C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="00310D9C">
        <w:rPr>
          <w:rFonts w:ascii="Arial" w:hAnsi="Arial" w:cs="Arial"/>
          <w:b/>
          <w:bCs/>
          <w:sz w:val="28"/>
          <w:szCs w:val="28"/>
          <w:u w:val="single"/>
        </w:rPr>
        <w:t>2021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proofErr w:type="spellStart"/>
      <w:r w:rsidR="007106F9">
        <w:rPr>
          <w:rFonts w:ascii="Arial" w:hAnsi="Arial" w:cs="Arial"/>
          <w:bCs/>
          <w:sz w:val="28"/>
          <w:szCs w:val="28"/>
        </w:rPr>
        <w:t>Sántosi</w:t>
      </w:r>
      <w:proofErr w:type="spellEnd"/>
      <w:r w:rsidR="007106F9">
        <w:rPr>
          <w:rFonts w:ascii="Arial" w:hAnsi="Arial" w:cs="Arial"/>
          <w:bCs/>
          <w:sz w:val="28"/>
          <w:szCs w:val="28"/>
        </w:rPr>
        <w:t xml:space="preserve"> Ügyfélszolgálati Helyén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A felsőoktatási intézmény által kibocsátott hall</w:t>
      </w:r>
      <w:r w:rsidR="00310D9C">
        <w:rPr>
          <w:rFonts w:ascii="Arial" w:hAnsi="Arial" w:cs="Arial"/>
          <w:b/>
          <w:bCs/>
          <w:sz w:val="28"/>
          <w:szCs w:val="28"/>
        </w:rPr>
        <w:t>gatói jogviszony-igazolás a 2021/2022</w:t>
      </w:r>
      <w:r w:rsidRPr="008F5CA3">
        <w:rPr>
          <w:rFonts w:ascii="Arial" w:hAnsi="Arial" w:cs="Arial"/>
          <w:b/>
          <w:bCs/>
          <w:sz w:val="28"/>
          <w:szCs w:val="28"/>
        </w:rPr>
        <w:t>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310D9C">
        <w:rPr>
          <w:rFonts w:ascii="Arial" w:hAnsi="Arial" w:cs="Arial"/>
          <w:b/>
          <w:sz w:val="28"/>
          <w:szCs w:val="28"/>
        </w:rPr>
        <w:t>2021</w:t>
      </w:r>
      <w:r w:rsidRPr="008F5CA3">
        <w:rPr>
          <w:rFonts w:ascii="Arial" w:hAnsi="Arial" w:cs="Arial"/>
          <w:b/>
          <w:sz w:val="28"/>
          <w:szCs w:val="28"/>
        </w:rPr>
        <w:t>. december 4-ig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310D9C">
        <w:rPr>
          <w:rFonts w:ascii="Arial" w:hAnsi="Arial" w:cs="Arial"/>
          <w:b/>
          <w:bCs/>
          <w:sz w:val="28"/>
          <w:szCs w:val="28"/>
        </w:rPr>
        <w:t>2021</w:t>
      </w:r>
      <w:r w:rsidRPr="008F5CA3">
        <w:rPr>
          <w:rFonts w:ascii="Arial" w:hAnsi="Arial" w:cs="Arial"/>
          <w:b/>
          <w:bCs/>
          <w:sz w:val="28"/>
          <w:szCs w:val="28"/>
        </w:rPr>
        <w:t>. december 8-ig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310D9C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2021/2022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2022/2023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310D9C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310D9C">
        <w:rPr>
          <w:rFonts w:ascii="Arial" w:hAnsi="Arial" w:cs="Arial"/>
          <w:sz w:val="28"/>
          <w:szCs w:val="28"/>
        </w:rPr>
        <w:t xml:space="preserve">2022.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310D9C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Sántos, 2021</w:t>
      </w:r>
      <w:r w:rsidR="007106F9">
        <w:rPr>
          <w:rFonts w:ascii="Arial" w:hAnsi="Arial" w:cs="Arial"/>
          <w:sz w:val="28"/>
          <w:szCs w:val="28"/>
        </w:rPr>
        <w:t>. október 5</w:t>
      </w:r>
      <w:r w:rsidR="008F5CA3" w:rsidRPr="008F5CA3">
        <w:rPr>
          <w:rFonts w:ascii="Arial" w:hAnsi="Arial" w:cs="Arial"/>
          <w:sz w:val="28"/>
          <w:szCs w:val="28"/>
        </w:rPr>
        <w:t>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042043">
        <w:rPr>
          <w:rFonts w:ascii="Arial" w:hAnsi="Arial" w:cs="Arial"/>
          <w:sz w:val="28"/>
          <w:szCs w:val="28"/>
        </w:rPr>
        <w:t xml:space="preserve"> </w:t>
      </w:r>
      <w:r w:rsidR="007106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06F9">
        <w:rPr>
          <w:rFonts w:ascii="Arial" w:hAnsi="Arial" w:cs="Arial"/>
          <w:sz w:val="28"/>
          <w:szCs w:val="28"/>
        </w:rPr>
        <w:t>Pohner</w:t>
      </w:r>
      <w:proofErr w:type="spellEnd"/>
      <w:r w:rsidR="007106F9">
        <w:rPr>
          <w:rFonts w:ascii="Arial" w:hAnsi="Arial" w:cs="Arial"/>
          <w:sz w:val="28"/>
          <w:szCs w:val="28"/>
        </w:rPr>
        <w:t xml:space="preserve"> Attila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</w:r>
      <w:bookmarkStart w:id="0" w:name="_GoBack"/>
      <w:bookmarkEnd w:id="0"/>
      <w:r w:rsidRPr="008F5CA3">
        <w:rPr>
          <w:sz w:val="28"/>
          <w:szCs w:val="28"/>
        </w:rPr>
        <w:t xml:space="preserve"> </w:t>
      </w:r>
      <w:r w:rsidR="008F5CA3">
        <w:rPr>
          <w:sz w:val="28"/>
          <w:szCs w:val="28"/>
        </w:rPr>
        <w:t xml:space="preserve">                                                            </w:t>
      </w:r>
      <w:proofErr w:type="gramStart"/>
      <w:r w:rsidRPr="008F5CA3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132794"/>
    <w:rsid w:val="002869FC"/>
    <w:rsid w:val="00310D9C"/>
    <w:rsid w:val="00483A98"/>
    <w:rsid w:val="005649AF"/>
    <w:rsid w:val="007106F9"/>
    <w:rsid w:val="007461B1"/>
    <w:rsid w:val="00834671"/>
    <w:rsid w:val="008F5CA3"/>
    <w:rsid w:val="00A3450D"/>
    <w:rsid w:val="00AD6BC7"/>
    <w:rsid w:val="00B45315"/>
    <w:rsid w:val="00D102A1"/>
    <w:rsid w:val="00D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D28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2020-09-24T12:46:00Z</cp:lastPrinted>
  <dcterms:created xsi:type="dcterms:W3CDTF">2021-10-05T10:52:00Z</dcterms:created>
  <dcterms:modified xsi:type="dcterms:W3CDTF">2021-10-05T10:54:00Z</dcterms:modified>
</cp:coreProperties>
</file>